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pdf" ContentType="application/pdf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ve:Ignorable="mv" ve:PreserveAttributes="mv:*">
  <w:body>
    <w:p w:rsidR="00020CD9" w:rsidRDefault="00020CD9" w:rsidP="00020CD9">
      <w:pPr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-745490</wp:posOffset>
            </wp:positionH>
            <wp:positionV relativeFrom="paragraph">
              <wp:posOffset>-685800</wp:posOffset>
            </wp:positionV>
            <wp:extent cx="1295400" cy="635000"/>
            <wp:effectExtent l="25400" t="0" r="0" b="0"/>
            <wp:wrapNone/>
            <wp:docPr id="1" name="Picture 0" descr="Refuge Logo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fuge Logo.pdf"/>
                    <pic:cNvPicPr/>
                  </pic:nvPicPr>
                  <ve:AlternateContent xmlns:ma="http://schemas.microsoft.com/office/mac/drawingml/2008/main">
                    <ve:Choice Requires="ma">
                      <pic:blipFill>
                        <a:blip r:embed="rId5"/>
                        <a:stretch>
                          <a:fillRect/>
                        </a:stretch>
                      </pic:blipFill>
                    </ve:Choice>
                    <ve:Fallback xmlns:ma="http://schemas.microsoft.com/office/mac/drawingml/2008/main" xmlns=""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>
                      <pic:blipFill>
                        <a:blip r:embed="rId6"/>
                        <a:stretch>
                          <a:fillRect/>
                        </a:stretch>
                      </pic:blipFill>
                    </ve:Fallback>
                  </ve:AlternateContent>
                  <pic:spPr>
                    <a:xfrm>
                      <a:off x="0" y="0"/>
                      <a:ext cx="12954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6524" w:rsidRPr="00146524" w:rsidRDefault="00146524" w:rsidP="00020CD9">
      <w:pPr>
        <w:jc w:val="center"/>
        <w:rPr>
          <w:b/>
        </w:rPr>
      </w:pPr>
    </w:p>
    <w:p w:rsidR="004E1267" w:rsidRDefault="008D2EF9" w:rsidP="00020CD9">
      <w:pPr>
        <w:jc w:val="center"/>
        <w:rPr>
          <w:b/>
          <w:noProof/>
          <w:sz w:val="36"/>
        </w:rPr>
      </w:pPr>
      <w:r>
        <w:rPr>
          <w:b/>
          <w:noProof/>
          <w:sz w:val="36"/>
        </w:rPr>
        <w:pict>
          <v:shapetype id="_x0000_t202" coordsize="21600,21600" o:spt="202" path="m0,0l0,21600,21600,21600,21600,0xe">
            <v:stroke joinstyle="miter"/>
            <v:path gradientshapeok="t" o:connecttype="rect"/>
          </v:shapetype>
          <v:shape id="_x0000_s1026" type="#_x0000_t202" style="position:absolute;left:0;text-align:left;margin-left:5in;margin-top:-81.6pt;width:162pt;height:1in;z-index:-251655168;mso-wrap-edited:f;mso-position-horizontal:absolute;mso-position-vertical:absolute" wrapcoords="0 0 21600 0 21600 21600 0 21600 0 0" filled="f" stroked="f">
            <v:fill o:detectmouseclick="t"/>
            <v:textbox inset=",7.2pt,,7.2pt">
              <w:txbxContent>
                <w:p w:rsidR="004E1267" w:rsidRPr="009A1AFF" w:rsidRDefault="004E1267" w:rsidP="00020CD9">
                  <w:pPr>
                    <w:rPr>
                      <w:color w:val="808080" w:themeColor="background1" w:themeShade="80"/>
                      <w:sz w:val="20"/>
                    </w:rPr>
                  </w:pPr>
                  <w:r w:rsidRPr="009A1AFF">
                    <w:rPr>
                      <w:b/>
                      <w:color w:val="808080" w:themeColor="background1" w:themeShade="80"/>
                    </w:rPr>
                    <w:t>H</w:t>
                  </w:r>
                  <w:r w:rsidRPr="009A1AFF">
                    <w:rPr>
                      <w:color w:val="808080" w:themeColor="background1" w:themeShade="80"/>
                      <w:sz w:val="20"/>
                    </w:rPr>
                    <w:t>ear the Cries of the Oppressed</w:t>
                  </w:r>
                </w:p>
                <w:p w:rsidR="004E1267" w:rsidRPr="00020CD9" w:rsidRDefault="004E1267" w:rsidP="00020CD9">
                  <w:pPr>
                    <w:rPr>
                      <w:color w:val="808080" w:themeColor="background1" w:themeShade="80"/>
                      <w:sz w:val="20"/>
                    </w:rPr>
                  </w:pPr>
                  <w:r w:rsidRPr="00020CD9">
                    <w:rPr>
                      <w:b/>
                      <w:color w:val="808080" w:themeColor="background1" w:themeShade="80"/>
                    </w:rPr>
                    <w:t>E</w:t>
                  </w:r>
                  <w:r w:rsidRPr="00020CD9">
                    <w:rPr>
                      <w:color w:val="808080" w:themeColor="background1" w:themeShade="80"/>
                      <w:sz w:val="20"/>
                    </w:rPr>
                    <w:t>stablish Safety</w:t>
                  </w:r>
                </w:p>
                <w:p w:rsidR="004E1267" w:rsidRPr="00020CD9" w:rsidRDefault="004E1267" w:rsidP="00020CD9">
                  <w:pPr>
                    <w:rPr>
                      <w:sz w:val="20"/>
                    </w:rPr>
                  </w:pPr>
                  <w:r w:rsidRPr="00020CD9">
                    <w:rPr>
                      <w:b/>
                    </w:rPr>
                    <w:t>A</w:t>
                  </w:r>
                  <w:r w:rsidRPr="00020CD9">
                    <w:rPr>
                      <w:sz w:val="20"/>
                    </w:rPr>
                    <w:t>pply the Gospel</w:t>
                  </w:r>
                </w:p>
                <w:p w:rsidR="004E1267" w:rsidRPr="00E40A19" w:rsidRDefault="004E1267" w:rsidP="00020CD9">
                  <w:pPr>
                    <w:rPr>
                      <w:color w:val="808080" w:themeColor="background1" w:themeShade="80"/>
                      <w:sz w:val="20"/>
                    </w:rPr>
                  </w:pPr>
                  <w:r w:rsidRPr="00E40A19">
                    <w:rPr>
                      <w:b/>
                      <w:color w:val="808080" w:themeColor="background1" w:themeShade="80"/>
                    </w:rPr>
                    <w:t>L</w:t>
                  </w:r>
                  <w:r w:rsidRPr="00E40A19">
                    <w:rPr>
                      <w:color w:val="808080" w:themeColor="background1" w:themeShade="80"/>
                      <w:sz w:val="20"/>
                    </w:rPr>
                    <w:t>ead in Developing New Patterns</w:t>
                  </w:r>
                </w:p>
                <w:p w:rsidR="004E1267" w:rsidRPr="00E40A19" w:rsidRDefault="004E1267" w:rsidP="00020CD9">
                  <w:pPr>
                    <w:rPr>
                      <w:sz w:val="20"/>
                    </w:rPr>
                  </w:pPr>
                </w:p>
              </w:txbxContent>
            </v:textbox>
          </v:shape>
        </w:pict>
      </w:r>
      <w:r w:rsidR="004E1267">
        <w:rPr>
          <w:b/>
          <w:noProof/>
          <w:sz w:val="36"/>
        </w:rPr>
        <w:t>Fear and Love</w:t>
      </w:r>
    </w:p>
    <w:p w:rsidR="00020CD9" w:rsidRPr="004E1267" w:rsidRDefault="004E1267" w:rsidP="00020CD9">
      <w:pPr>
        <w:jc w:val="center"/>
        <w:rPr>
          <w:sz w:val="28"/>
        </w:rPr>
      </w:pPr>
      <w:r w:rsidRPr="004E1267">
        <w:rPr>
          <w:noProof/>
          <w:sz w:val="28"/>
        </w:rPr>
        <w:t>Redeeming the Relationships of Survivors of Abuse</w:t>
      </w:r>
    </w:p>
    <w:p w:rsidR="00020CD9" w:rsidRDefault="00020CD9" w:rsidP="00020CD9">
      <w:pPr>
        <w:jc w:val="center"/>
        <w:rPr>
          <w:sz w:val="28"/>
        </w:rPr>
      </w:pPr>
    </w:p>
    <w:p w:rsidR="00020CD9" w:rsidRDefault="004E1267" w:rsidP="00020CD9">
      <w:pPr>
        <w:rPr>
          <w:sz w:val="28"/>
        </w:rPr>
      </w:pPr>
      <w:r>
        <w:rPr>
          <w:sz w:val="28"/>
        </w:rPr>
        <w:t>I. Relationships Governed by Fear</w:t>
      </w:r>
    </w:p>
    <w:p w:rsidR="00020CD9" w:rsidRDefault="00020CD9" w:rsidP="00020CD9">
      <w:pPr>
        <w:rPr>
          <w:sz w:val="28"/>
        </w:rPr>
      </w:pPr>
    </w:p>
    <w:p w:rsidR="004E1267" w:rsidRDefault="004E1267" w:rsidP="00020CD9">
      <w:r>
        <w:t>The relationships of most survivor</w:t>
      </w:r>
      <w:r w:rsidR="00867CF5">
        <w:t>s of abuse are governed by fear.</w:t>
      </w:r>
    </w:p>
    <w:p w:rsidR="004E1267" w:rsidRDefault="004E1267" w:rsidP="00020CD9"/>
    <w:p w:rsidR="004E1267" w:rsidRDefault="004E1267" w:rsidP="004E1267">
      <w:pPr>
        <w:pStyle w:val="ListParagraph"/>
        <w:numPr>
          <w:ilvl w:val="0"/>
          <w:numId w:val="3"/>
        </w:numPr>
      </w:pPr>
      <w:r>
        <w:t>People pleasers</w:t>
      </w:r>
      <w:r w:rsidR="00867CF5">
        <w:t>, c</w:t>
      </w:r>
      <w:r>
        <w:t>onflict avoidance</w:t>
      </w:r>
      <w:r w:rsidR="00867CF5">
        <w:t>, d</w:t>
      </w:r>
      <w:r>
        <w:t>ifficulty saying no</w:t>
      </w:r>
    </w:p>
    <w:p w:rsidR="004E1267" w:rsidRDefault="004E1267" w:rsidP="004E1267"/>
    <w:p w:rsidR="004E1267" w:rsidRDefault="00867CF5" w:rsidP="004E1267">
      <w:r>
        <w:t>The c</w:t>
      </w:r>
      <w:r w:rsidR="004E1267">
        <w:t>ause is the abusive relationship</w:t>
      </w:r>
      <w:r>
        <w:t>.</w:t>
      </w:r>
    </w:p>
    <w:p w:rsidR="004E1267" w:rsidRDefault="004E1267" w:rsidP="004E1267"/>
    <w:p w:rsidR="004E1267" w:rsidRDefault="004E1267" w:rsidP="004E1267">
      <w:pPr>
        <w:pStyle w:val="ListParagraph"/>
        <w:numPr>
          <w:ilvl w:val="0"/>
          <w:numId w:val="4"/>
        </w:numPr>
      </w:pPr>
      <w:r w:rsidRPr="004E1267">
        <w:t>Abusive relationships are governed by fear.</w:t>
      </w:r>
    </w:p>
    <w:p w:rsidR="004E1267" w:rsidRPr="004E1267" w:rsidRDefault="004E1267" w:rsidP="004E1267"/>
    <w:p w:rsidR="004E1267" w:rsidRDefault="004E1267" w:rsidP="004E1267">
      <w:pPr>
        <w:pStyle w:val="ListParagraph"/>
        <w:numPr>
          <w:ilvl w:val="0"/>
          <w:numId w:val="4"/>
        </w:numPr>
      </w:pPr>
      <w:r w:rsidRPr="004E1267">
        <w:t>Walking on eggshells</w:t>
      </w:r>
    </w:p>
    <w:p w:rsidR="004E1267" w:rsidRPr="004E1267" w:rsidRDefault="004E1267" w:rsidP="004E1267"/>
    <w:p w:rsidR="004E1267" w:rsidRDefault="004E1267" w:rsidP="004E1267">
      <w:pPr>
        <w:pStyle w:val="ListParagraph"/>
        <w:numPr>
          <w:ilvl w:val="0"/>
          <w:numId w:val="4"/>
        </w:numPr>
      </w:pPr>
      <w:r w:rsidRPr="004E1267">
        <w:t>Fear is an appropriate response to an abusive person.</w:t>
      </w:r>
    </w:p>
    <w:p w:rsidR="004E1267" w:rsidRPr="004E1267" w:rsidRDefault="004E1267" w:rsidP="004E1267"/>
    <w:p w:rsidR="004E1267" w:rsidRDefault="004E1267" w:rsidP="00020CD9">
      <w:pPr>
        <w:pStyle w:val="ListParagraph"/>
        <w:numPr>
          <w:ilvl w:val="0"/>
          <w:numId w:val="4"/>
        </w:numPr>
      </w:pPr>
      <w:r w:rsidRPr="004E1267">
        <w:t>The abusive relationship becomes the paradigm for all her relationships.</w:t>
      </w:r>
    </w:p>
    <w:p w:rsidR="00383B30" w:rsidRDefault="00383B30" w:rsidP="00020CD9"/>
    <w:p w:rsidR="004E1267" w:rsidRDefault="004E1267" w:rsidP="00020CD9"/>
    <w:p w:rsidR="004E1267" w:rsidRDefault="004E1267" w:rsidP="00020CD9">
      <w:pPr>
        <w:rPr>
          <w:sz w:val="28"/>
        </w:rPr>
      </w:pPr>
      <w:r>
        <w:rPr>
          <w:sz w:val="28"/>
        </w:rPr>
        <w:t>II. Relationships Governed by Love</w:t>
      </w:r>
    </w:p>
    <w:p w:rsidR="004E1267" w:rsidRDefault="004E1267" w:rsidP="00020CD9"/>
    <w:p w:rsidR="004E1267" w:rsidRDefault="004E1267" w:rsidP="00020CD9">
      <w:r>
        <w:t>A survivor’s relationship with God must become the new paradigm for her relationships.</w:t>
      </w:r>
    </w:p>
    <w:p w:rsidR="004E1267" w:rsidRDefault="004E1267" w:rsidP="00020CD9"/>
    <w:p w:rsidR="004E1267" w:rsidRDefault="004E1267" w:rsidP="004E1267">
      <w:pPr>
        <w:rPr>
          <w:bCs/>
        </w:rPr>
      </w:pPr>
      <w:r w:rsidRPr="004E1267">
        <w:rPr>
          <w:u w:val="single"/>
        </w:rPr>
        <w:t>1 John 4:13-21</w:t>
      </w:r>
      <w:r>
        <w:t xml:space="preserve">: </w:t>
      </w:r>
      <w:r w:rsidRPr="004E1267">
        <w:rPr>
          <w:b/>
          <w:bCs/>
          <w:vertAlign w:val="superscript"/>
        </w:rPr>
        <w:t>13 </w:t>
      </w:r>
      <w:proofErr w:type="gramStart"/>
      <w:r w:rsidRPr="004E1267">
        <w:rPr>
          <w:bCs/>
        </w:rPr>
        <w:t>By</w:t>
      </w:r>
      <w:proofErr w:type="gramEnd"/>
      <w:r w:rsidRPr="004E1267">
        <w:rPr>
          <w:bCs/>
        </w:rPr>
        <w:t xml:space="preserve"> this we kn</w:t>
      </w:r>
      <w:r>
        <w:rPr>
          <w:bCs/>
        </w:rPr>
        <w:t xml:space="preserve">ow that we abide in him and </w:t>
      </w:r>
      <w:r w:rsidRPr="004E1267">
        <w:rPr>
          <w:bCs/>
        </w:rPr>
        <w:t>he in us, becaus</w:t>
      </w:r>
      <w:r>
        <w:rPr>
          <w:bCs/>
        </w:rPr>
        <w:t xml:space="preserve">e he has given us of his </w:t>
      </w:r>
      <w:r w:rsidRPr="004E1267">
        <w:rPr>
          <w:bCs/>
        </w:rPr>
        <w:t xml:space="preserve">Spirit. </w:t>
      </w:r>
      <w:r w:rsidRPr="004E1267">
        <w:rPr>
          <w:b/>
          <w:bCs/>
          <w:vertAlign w:val="superscript"/>
        </w:rPr>
        <w:t>14 </w:t>
      </w:r>
      <w:r w:rsidRPr="004E1267">
        <w:rPr>
          <w:bCs/>
        </w:rPr>
        <w:t>And we have seen and testify that the Father has sent his Son to be the Savior of the world…</w:t>
      </w:r>
      <w:r w:rsidRPr="004E1267">
        <w:rPr>
          <w:b/>
          <w:bCs/>
          <w:vertAlign w:val="superscript"/>
        </w:rPr>
        <w:t>16 </w:t>
      </w:r>
      <w:r w:rsidRPr="004E1267">
        <w:rPr>
          <w:bCs/>
        </w:rPr>
        <w:t>So we have come to know and to believe the love that God has for us…</w:t>
      </w:r>
      <w:r w:rsidRPr="004E1267">
        <w:rPr>
          <w:b/>
          <w:bCs/>
          <w:vertAlign w:val="superscript"/>
        </w:rPr>
        <w:t>17 </w:t>
      </w:r>
      <w:r w:rsidRPr="004E1267">
        <w:rPr>
          <w:bCs/>
        </w:rPr>
        <w:t xml:space="preserve">By this is love perfected with us, so that we may have confidence for the day of judgment, because as he is so also are we in this world. </w:t>
      </w:r>
      <w:r w:rsidRPr="004E1267">
        <w:rPr>
          <w:b/>
          <w:bCs/>
          <w:vertAlign w:val="superscript"/>
        </w:rPr>
        <w:t>18 </w:t>
      </w:r>
      <w:r w:rsidRPr="003A569B">
        <w:rPr>
          <w:b/>
          <w:bCs/>
          <w:i/>
        </w:rPr>
        <w:t xml:space="preserve">There is no fear in love, but perfect love casts out fear. For fear has to do with punishment, and whoever fears has not been perfected in love. </w:t>
      </w:r>
      <w:r w:rsidRPr="004E1267">
        <w:rPr>
          <w:b/>
          <w:bCs/>
          <w:vertAlign w:val="superscript"/>
        </w:rPr>
        <w:t>19 </w:t>
      </w:r>
      <w:r w:rsidRPr="004E1267">
        <w:rPr>
          <w:bCs/>
        </w:rPr>
        <w:t>We love because he first loved us…</w:t>
      </w:r>
      <w:r w:rsidRPr="004E1267">
        <w:rPr>
          <w:b/>
          <w:bCs/>
          <w:vertAlign w:val="superscript"/>
        </w:rPr>
        <w:t>21 </w:t>
      </w:r>
      <w:proofErr w:type="gramStart"/>
      <w:r w:rsidRPr="004E1267">
        <w:rPr>
          <w:bCs/>
        </w:rPr>
        <w:t>And</w:t>
      </w:r>
      <w:proofErr w:type="gramEnd"/>
      <w:r w:rsidRPr="004E1267">
        <w:rPr>
          <w:bCs/>
        </w:rPr>
        <w:t xml:space="preserve"> this commandment we have from him: whoever loves God must also love his brother. </w:t>
      </w:r>
    </w:p>
    <w:p w:rsidR="004E1267" w:rsidRDefault="004E1267" w:rsidP="004E1267">
      <w:pPr>
        <w:rPr>
          <w:bCs/>
        </w:rPr>
      </w:pPr>
    </w:p>
    <w:p w:rsidR="004E1267" w:rsidRPr="004E1267" w:rsidRDefault="004E1267" w:rsidP="004E1267">
      <w:pPr>
        <w:rPr>
          <w:bCs/>
        </w:rPr>
      </w:pPr>
      <w:r>
        <w:rPr>
          <w:bCs/>
          <w:u w:val="single"/>
        </w:rPr>
        <w:t>2 Timothy 1:7</w:t>
      </w:r>
      <w:r>
        <w:rPr>
          <w:bCs/>
        </w:rPr>
        <w:t xml:space="preserve">: </w:t>
      </w:r>
      <w:r w:rsidRPr="004E1267">
        <w:rPr>
          <w:bCs/>
        </w:rPr>
        <w:t xml:space="preserve">For God gave us a spirit not of fear but of power and love and self-control. </w:t>
      </w:r>
    </w:p>
    <w:p w:rsidR="004E1267" w:rsidRDefault="004E1267" w:rsidP="004E1267"/>
    <w:p w:rsidR="00867CF5" w:rsidRDefault="004E1267" w:rsidP="004E1267">
      <w:r>
        <w:t>Loving the Abuser:</w:t>
      </w:r>
    </w:p>
    <w:p w:rsidR="004E1267" w:rsidRDefault="004E1267" w:rsidP="004E1267"/>
    <w:p w:rsidR="004E1267" w:rsidRDefault="004E1267" w:rsidP="004E1267">
      <w:pPr>
        <w:pStyle w:val="ListParagraph"/>
        <w:numPr>
          <w:ilvl w:val="0"/>
          <w:numId w:val="5"/>
        </w:numPr>
      </w:pPr>
      <w:r w:rsidRPr="004E1267">
        <w:t>Most abusive relationships will continue to be governed by fear until the survivor leaves, and/or the abuser begins to repent.</w:t>
      </w:r>
    </w:p>
    <w:p w:rsidR="004E1267" w:rsidRPr="004E1267" w:rsidRDefault="004E1267" w:rsidP="004E1267"/>
    <w:p w:rsidR="004E1267" w:rsidRPr="004E1267" w:rsidRDefault="004E1267" w:rsidP="004E1267">
      <w:pPr>
        <w:pStyle w:val="ListParagraph"/>
        <w:numPr>
          <w:ilvl w:val="0"/>
          <w:numId w:val="5"/>
        </w:numPr>
      </w:pPr>
      <w:r w:rsidRPr="004E1267">
        <w:t>Loving an abuser involves helping him realize that he is not the king.</w:t>
      </w:r>
    </w:p>
    <w:p w:rsidR="00EB469D" w:rsidRDefault="00383B30" w:rsidP="004E1267">
      <w:pPr>
        <w:rPr>
          <w:sz w:val="28"/>
        </w:rPr>
      </w:pPr>
      <w:r>
        <w:rPr>
          <w:sz w:val="28"/>
        </w:rPr>
        <w:br w:type="page"/>
      </w:r>
      <w:r w:rsidR="004E1267">
        <w:rPr>
          <w:sz w:val="28"/>
        </w:rPr>
        <w:t>III. Boundaries</w:t>
      </w:r>
    </w:p>
    <w:p w:rsidR="00EB469D" w:rsidRDefault="00EB469D" w:rsidP="00EB469D"/>
    <w:p w:rsidR="00EB469D" w:rsidRPr="00EB469D" w:rsidRDefault="00EB469D" w:rsidP="00EB469D">
      <w:r w:rsidRPr="00EB469D">
        <w:t xml:space="preserve">A boundary sets a limit on an abuser’s level of control, which helps create a relationship of mutuality. </w:t>
      </w:r>
    </w:p>
    <w:p w:rsidR="00EB469D" w:rsidRPr="00EB469D" w:rsidRDefault="00EB469D" w:rsidP="00EB469D">
      <w:pPr>
        <w:pStyle w:val="ListParagraph"/>
        <w:numPr>
          <w:ilvl w:val="0"/>
          <w:numId w:val="6"/>
        </w:numPr>
      </w:pPr>
      <w:r w:rsidRPr="00EB469D">
        <w:t>Boundaries inform an abuser that he is not God.</w:t>
      </w:r>
    </w:p>
    <w:p w:rsidR="00EB469D" w:rsidRDefault="00EB469D" w:rsidP="00EB469D"/>
    <w:p w:rsidR="00EB469D" w:rsidRDefault="00EB469D" w:rsidP="00EB469D">
      <w:r w:rsidRPr="00EB469D">
        <w:t>Boundaries should be accompanied by consequences.</w:t>
      </w:r>
    </w:p>
    <w:p w:rsidR="00EB469D" w:rsidRPr="00EB469D" w:rsidRDefault="00EB469D" w:rsidP="00EB469D"/>
    <w:p w:rsidR="00EB469D" w:rsidRPr="00EB469D" w:rsidRDefault="00EB469D" w:rsidP="00EB469D">
      <w:r w:rsidRPr="00EB469D">
        <w:t>Boundaries and consequences should be communicated BEFORE an abusive situation arises.</w:t>
      </w:r>
    </w:p>
    <w:p w:rsidR="004E1267" w:rsidRDefault="004E1267" w:rsidP="004E1267">
      <w:pPr>
        <w:rPr>
          <w:sz w:val="28"/>
        </w:rPr>
      </w:pPr>
    </w:p>
    <w:p w:rsidR="004E1267" w:rsidRDefault="004E1267" w:rsidP="004E1267"/>
    <w:tbl>
      <w:tblPr>
        <w:tblStyle w:val="TableGrid"/>
        <w:tblW w:w="0" w:type="auto"/>
        <w:tblLook w:val="00BF"/>
      </w:tblPr>
      <w:tblGrid>
        <w:gridCol w:w="3192"/>
        <w:gridCol w:w="3192"/>
        <w:gridCol w:w="3192"/>
      </w:tblGrid>
      <w:tr w:rsidR="004E1267">
        <w:tc>
          <w:tcPr>
            <w:tcW w:w="3192" w:type="dxa"/>
          </w:tcPr>
          <w:p w:rsidR="004E1267" w:rsidRPr="004E1267" w:rsidRDefault="004E1267" w:rsidP="004E1267">
            <w:pPr>
              <w:spacing w:before="2" w:after="2"/>
              <w:jc w:val="center"/>
              <w:rPr>
                <w:b/>
              </w:rPr>
            </w:pPr>
            <w:r w:rsidRPr="004E1267">
              <w:rPr>
                <w:b/>
              </w:rPr>
              <w:t>Situation</w:t>
            </w:r>
          </w:p>
        </w:tc>
        <w:tc>
          <w:tcPr>
            <w:tcW w:w="3192" w:type="dxa"/>
          </w:tcPr>
          <w:p w:rsidR="004E1267" w:rsidRPr="004E1267" w:rsidRDefault="004E1267" w:rsidP="004E1267">
            <w:pPr>
              <w:spacing w:before="2" w:after="2"/>
              <w:jc w:val="center"/>
              <w:rPr>
                <w:b/>
              </w:rPr>
            </w:pPr>
            <w:r w:rsidRPr="004E1267">
              <w:rPr>
                <w:b/>
              </w:rPr>
              <w:t>Boundary</w:t>
            </w:r>
          </w:p>
        </w:tc>
        <w:tc>
          <w:tcPr>
            <w:tcW w:w="3192" w:type="dxa"/>
          </w:tcPr>
          <w:p w:rsidR="004E1267" w:rsidRPr="004E1267" w:rsidRDefault="004E1267" w:rsidP="004E1267">
            <w:pPr>
              <w:spacing w:before="2" w:after="2"/>
              <w:jc w:val="center"/>
              <w:rPr>
                <w:b/>
              </w:rPr>
            </w:pPr>
            <w:r w:rsidRPr="004E1267">
              <w:rPr>
                <w:b/>
              </w:rPr>
              <w:t>Consequence</w:t>
            </w:r>
          </w:p>
        </w:tc>
      </w:tr>
      <w:tr w:rsidR="004E1267">
        <w:tc>
          <w:tcPr>
            <w:tcW w:w="3192" w:type="dxa"/>
          </w:tcPr>
          <w:p w:rsidR="004E1267" w:rsidRDefault="004E1267" w:rsidP="004E1267">
            <w:pPr>
              <w:spacing w:before="2" w:after="2"/>
              <w:rPr>
                <w:rFonts w:ascii="Bodoni SvtyTwo ITC TT-Book" w:hAnsi="Bodoni SvtyTwo ITC TT-Book"/>
              </w:rPr>
            </w:pPr>
          </w:p>
        </w:tc>
        <w:tc>
          <w:tcPr>
            <w:tcW w:w="3192" w:type="dxa"/>
          </w:tcPr>
          <w:p w:rsidR="004E1267" w:rsidRDefault="004E1267" w:rsidP="004E1267">
            <w:pPr>
              <w:spacing w:before="2" w:after="2"/>
              <w:rPr>
                <w:rFonts w:ascii="Bodoni SvtyTwo ITC TT-Book" w:hAnsi="Bodoni SvtyTwo ITC TT-Book"/>
              </w:rPr>
            </w:pPr>
          </w:p>
        </w:tc>
        <w:tc>
          <w:tcPr>
            <w:tcW w:w="3192" w:type="dxa"/>
          </w:tcPr>
          <w:p w:rsidR="004E1267" w:rsidRDefault="004E1267" w:rsidP="004E1267">
            <w:pPr>
              <w:spacing w:before="2" w:after="2"/>
              <w:rPr>
                <w:rFonts w:ascii="Bodoni SvtyTwo ITC TT-Book" w:hAnsi="Bodoni SvtyTwo ITC TT-Book"/>
              </w:rPr>
            </w:pPr>
          </w:p>
          <w:p w:rsidR="004E1267" w:rsidRDefault="004E1267" w:rsidP="004E1267">
            <w:pPr>
              <w:spacing w:before="2" w:after="2"/>
              <w:rPr>
                <w:rFonts w:ascii="Bodoni SvtyTwo ITC TT-Book" w:hAnsi="Bodoni SvtyTwo ITC TT-Book"/>
              </w:rPr>
            </w:pPr>
          </w:p>
          <w:p w:rsidR="004E1267" w:rsidRDefault="004E1267" w:rsidP="004E1267">
            <w:pPr>
              <w:spacing w:before="2" w:after="2"/>
              <w:rPr>
                <w:rFonts w:ascii="Bodoni SvtyTwo ITC TT-Book" w:hAnsi="Bodoni SvtyTwo ITC TT-Book"/>
              </w:rPr>
            </w:pPr>
          </w:p>
        </w:tc>
      </w:tr>
      <w:tr w:rsidR="004E1267">
        <w:tc>
          <w:tcPr>
            <w:tcW w:w="3192" w:type="dxa"/>
          </w:tcPr>
          <w:p w:rsidR="004E1267" w:rsidRDefault="004E1267" w:rsidP="004E1267">
            <w:pPr>
              <w:spacing w:before="2" w:after="2"/>
              <w:rPr>
                <w:rFonts w:ascii="Bodoni SvtyTwo ITC TT-Book" w:hAnsi="Bodoni SvtyTwo ITC TT-Book"/>
              </w:rPr>
            </w:pPr>
          </w:p>
        </w:tc>
        <w:tc>
          <w:tcPr>
            <w:tcW w:w="3192" w:type="dxa"/>
          </w:tcPr>
          <w:p w:rsidR="004E1267" w:rsidRDefault="004E1267" w:rsidP="004E1267">
            <w:pPr>
              <w:spacing w:before="2" w:after="2"/>
              <w:rPr>
                <w:rFonts w:ascii="Bodoni SvtyTwo ITC TT-Book" w:hAnsi="Bodoni SvtyTwo ITC TT-Book"/>
              </w:rPr>
            </w:pPr>
          </w:p>
        </w:tc>
        <w:tc>
          <w:tcPr>
            <w:tcW w:w="3192" w:type="dxa"/>
          </w:tcPr>
          <w:p w:rsidR="004E1267" w:rsidRDefault="004E1267" w:rsidP="004E1267">
            <w:pPr>
              <w:spacing w:before="2" w:after="2"/>
              <w:rPr>
                <w:rFonts w:ascii="Bodoni SvtyTwo ITC TT-Book" w:hAnsi="Bodoni SvtyTwo ITC TT-Book"/>
              </w:rPr>
            </w:pPr>
          </w:p>
          <w:p w:rsidR="004E1267" w:rsidRDefault="004E1267" w:rsidP="004E1267">
            <w:pPr>
              <w:spacing w:before="2" w:after="2"/>
              <w:rPr>
                <w:rFonts w:ascii="Bodoni SvtyTwo ITC TT-Book" w:hAnsi="Bodoni SvtyTwo ITC TT-Book"/>
              </w:rPr>
            </w:pPr>
          </w:p>
          <w:p w:rsidR="004E1267" w:rsidRDefault="004E1267" w:rsidP="004E1267">
            <w:pPr>
              <w:spacing w:before="2" w:after="2"/>
              <w:rPr>
                <w:rFonts w:ascii="Bodoni SvtyTwo ITC TT-Book" w:hAnsi="Bodoni SvtyTwo ITC TT-Book"/>
              </w:rPr>
            </w:pPr>
          </w:p>
        </w:tc>
      </w:tr>
      <w:tr w:rsidR="004E1267">
        <w:tc>
          <w:tcPr>
            <w:tcW w:w="3192" w:type="dxa"/>
          </w:tcPr>
          <w:p w:rsidR="004E1267" w:rsidRDefault="004E1267" w:rsidP="004E1267">
            <w:pPr>
              <w:spacing w:before="2" w:after="2"/>
              <w:rPr>
                <w:rFonts w:ascii="Bodoni SvtyTwo ITC TT-Book" w:hAnsi="Bodoni SvtyTwo ITC TT-Book"/>
              </w:rPr>
            </w:pPr>
          </w:p>
        </w:tc>
        <w:tc>
          <w:tcPr>
            <w:tcW w:w="3192" w:type="dxa"/>
          </w:tcPr>
          <w:p w:rsidR="004E1267" w:rsidRDefault="004E1267" w:rsidP="004E1267">
            <w:pPr>
              <w:spacing w:before="2" w:after="2"/>
              <w:rPr>
                <w:rFonts w:ascii="Bodoni SvtyTwo ITC TT-Book" w:hAnsi="Bodoni SvtyTwo ITC TT-Book"/>
              </w:rPr>
            </w:pPr>
          </w:p>
        </w:tc>
        <w:tc>
          <w:tcPr>
            <w:tcW w:w="3192" w:type="dxa"/>
          </w:tcPr>
          <w:p w:rsidR="004E1267" w:rsidRDefault="004E1267" w:rsidP="004E1267">
            <w:pPr>
              <w:spacing w:before="2" w:after="2"/>
              <w:rPr>
                <w:rFonts w:ascii="Bodoni SvtyTwo ITC TT-Book" w:hAnsi="Bodoni SvtyTwo ITC TT-Book"/>
              </w:rPr>
            </w:pPr>
          </w:p>
          <w:p w:rsidR="004E1267" w:rsidRDefault="004E1267" w:rsidP="004E1267">
            <w:pPr>
              <w:spacing w:before="2" w:after="2"/>
              <w:rPr>
                <w:rFonts w:ascii="Bodoni SvtyTwo ITC TT-Book" w:hAnsi="Bodoni SvtyTwo ITC TT-Book"/>
              </w:rPr>
            </w:pPr>
          </w:p>
          <w:p w:rsidR="004E1267" w:rsidRDefault="004E1267" w:rsidP="004E1267">
            <w:pPr>
              <w:spacing w:before="2" w:after="2"/>
              <w:rPr>
                <w:rFonts w:ascii="Bodoni SvtyTwo ITC TT-Book" w:hAnsi="Bodoni SvtyTwo ITC TT-Book"/>
              </w:rPr>
            </w:pPr>
          </w:p>
        </w:tc>
      </w:tr>
      <w:tr w:rsidR="004E1267">
        <w:tc>
          <w:tcPr>
            <w:tcW w:w="3192" w:type="dxa"/>
          </w:tcPr>
          <w:p w:rsidR="004E1267" w:rsidRDefault="004E1267" w:rsidP="004E1267">
            <w:pPr>
              <w:spacing w:before="2" w:after="2"/>
              <w:rPr>
                <w:rFonts w:ascii="Bodoni SvtyTwo ITC TT-Book" w:hAnsi="Bodoni SvtyTwo ITC TT-Book"/>
              </w:rPr>
            </w:pPr>
          </w:p>
        </w:tc>
        <w:tc>
          <w:tcPr>
            <w:tcW w:w="3192" w:type="dxa"/>
          </w:tcPr>
          <w:p w:rsidR="004E1267" w:rsidRDefault="004E1267" w:rsidP="004E1267">
            <w:pPr>
              <w:spacing w:before="2" w:after="2"/>
              <w:rPr>
                <w:rFonts w:ascii="Bodoni SvtyTwo ITC TT-Book" w:hAnsi="Bodoni SvtyTwo ITC TT-Book"/>
              </w:rPr>
            </w:pPr>
          </w:p>
        </w:tc>
        <w:tc>
          <w:tcPr>
            <w:tcW w:w="3192" w:type="dxa"/>
          </w:tcPr>
          <w:p w:rsidR="004E1267" w:rsidRDefault="004E1267" w:rsidP="004E1267">
            <w:pPr>
              <w:spacing w:before="2" w:after="2"/>
              <w:rPr>
                <w:rFonts w:ascii="Bodoni SvtyTwo ITC TT-Book" w:hAnsi="Bodoni SvtyTwo ITC TT-Book"/>
              </w:rPr>
            </w:pPr>
          </w:p>
          <w:p w:rsidR="004E1267" w:rsidRDefault="004E1267" w:rsidP="004E1267">
            <w:pPr>
              <w:spacing w:before="2" w:after="2"/>
              <w:rPr>
                <w:rFonts w:ascii="Bodoni SvtyTwo ITC TT-Book" w:hAnsi="Bodoni SvtyTwo ITC TT-Book"/>
              </w:rPr>
            </w:pPr>
          </w:p>
          <w:p w:rsidR="004E1267" w:rsidRDefault="004E1267" w:rsidP="004E1267">
            <w:pPr>
              <w:spacing w:before="2" w:after="2"/>
              <w:rPr>
                <w:rFonts w:ascii="Bodoni SvtyTwo ITC TT-Book" w:hAnsi="Bodoni SvtyTwo ITC TT-Book"/>
              </w:rPr>
            </w:pPr>
          </w:p>
        </w:tc>
      </w:tr>
      <w:tr w:rsidR="004E1267">
        <w:tc>
          <w:tcPr>
            <w:tcW w:w="3192" w:type="dxa"/>
          </w:tcPr>
          <w:p w:rsidR="004E1267" w:rsidRDefault="004E1267" w:rsidP="004E1267">
            <w:pPr>
              <w:spacing w:before="2" w:after="2"/>
              <w:rPr>
                <w:rFonts w:ascii="Bodoni SvtyTwo ITC TT-Book" w:hAnsi="Bodoni SvtyTwo ITC TT-Book"/>
              </w:rPr>
            </w:pPr>
          </w:p>
          <w:p w:rsidR="004E1267" w:rsidRDefault="004E1267" w:rsidP="004E1267">
            <w:pPr>
              <w:spacing w:before="2" w:after="2"/>
              <w:rPr>
                <w:rFonts w:ascii="Bodoni SvtyTwo ITC TT-Book" w:hAnsi="Bodoni SvtyTwo ITC TT-Book"/>
              </w:rPr>
            </w:pPr>
          </w:p>
          <w:p w:rsidR="004E1267" w:rsidRDefault="004E1267" w:rsidP="004E1267">
            <w:pPr>
              <w:spacing w:before="2" w:after="2"/>
              <w:rPr>
                <w:rFonts w:ascii="Bodoni SvtyTwo ITC TT-Book" w:hAnsi="Bodoni SvtyTwo ITC TT-Book"/>
              </w:rPr>
            </w:pPr>
          </w:p>
        </w:tc>
        <w:tc>
          <w:tcPr>
            <w:tcW w:w="3192" w:type="dxa"/>
          </w:tcPr>
          <w:p w:rsidR="004E1267" w:rsidRDefault="004E1267" w:rsidP="004E1267">
            <w:pPr>
              <w:spacing w:before="2" w:after="2"/>
              <w:rPr>
                <w:rFonts w:ascii="Bodoni SvtyTwo ITC TT-Book" w:hAnsi="Bodoni SvtyTwo ITC TT-Book"/>
              </w:rPr>
            </w:pPr>
          </w:p>
        </w:tc>
        <w:tc>
          <w:tcPr>
            <w:tcW w:w="3192" w:type="dxa"/>
          </w:tcPr>
          <w:p w:rsidR="004E1267" w:rsidRDefault="004E1267" w:rsidP="004E1267">
            <w:pPr>
              <w:spacing w:before="2" w:after="2"/>
              <w:rPr>
                <w:rFonts w:ascii="Bodoni SvtyTwo ITC TT-Book" w:hAnsi="Bodoni SvtyTwo ITC TT-Book"/>
              </w:rPr>
            </w:pPr>
          </w:p>
        </w:tc>
      </w:tr>
      <w:tr w:rsidR="004E1267">
        <w:tc>
          <w:tcPr>
            <w:tcW w:w="3192" w:type="dxa"/>
          </w:tcPr>
          <w:p w:rsidR="004E1267" w:rsidRDefault="004E1267" w:rsidP="004E1267">
            <w:pPr>
              <w:spacing w:before="2" w:after="2"/>
              <w:rPr>
                <w:rFonts w:ascii="Bodoni SvtyTwo ITC TT-Book" w:hAnsi="Bodoni SvtyTwo ITC TT-Book"/>
              </w:rPr>
            </w:pPr>
          </w:p>
        </w:tc>
        <w:tc>
          <w:tcPr>
            <w:tcW w:w="3192" w:type="dxa"/>
          </w:tcPr>
          <w:p w:rsidR="004E1267" w:rsidRDefault="004E1267" w:rsidP="004E1267">
            <w:pPr>
              <w:spacing w:before="2" w:after="2"/>
              <w:rPr>
                <w:rFonts w:ascii="Bodoni SvtyTwo ITC TT-Book" w:hAnsi="Bodoni SvtyTwo ITC TT-Book"/>
              </w:rPr>
            </w:pPr>
          </w:p>
        </w:tc>
        <w:tc>
          <w:tcPr>
            <w:tcW w:w="3192" w:type="dxa"/>
          </w:tcPr>
          <w:p w:rsidR="004E1267" w:rsidRDefault="004E1267" w:rsidP="004E1267">
            <w:pPr>
              <w:spacing w:before="2" w:after="2"/>
              <w:rPr>
                <w:rFonts w:ascii="Bodoni SvtyTwo ITC TT-Book" w:hAnsi="Bodoni SvtyTwo ITC TT-Book"/>
              </w:rPr>
            </w:pPr>
          </w:p>
          <w:p w:rsidR="004E1267" w:rsidRDefault="004E1267" w:rsidP="004E1267">
            <w:pPr>
              <w:spacing w:before="2" w:after="2"/>
              <w:rPr>
                <w:rFonts w:ascii="Bodoni SvtyTwo ITC TT-Book" w:hAnsi="Bodoni SvtyTwo ITC TT-Book"/>
              </w:rPr>
            </w:pPr>
          </w:p>
          <w:p w:rsidR="004E1267" w:rsidRDefault="004E1267" w:rsidP="004E1267">
            <w:pPr>
              <w:spacing w:before="2" w:after="2"/>
              <w:rPr>
                <w:rFonts w:ascii="Bodoni SvtyTwo ITC TT-Book" w:hAnsi="Bodoni SvtyTwo ITC TT-Book"/>
              </w:rPr>
            </w:pPr>
          </w:p>
        </w:tc>
      </w:tr>
      <w:tr w:rsidR="004E1267">
        <w:tc>
          <w:tcPr>
            <w:tcW w:w="3192" w:type="dxa"/>
          </w:tcPr>
          <w:p w:rsidR="004E1267" w:rsidRDefault="004E1267" w:rsidP="004E1267">
            <w:pPr>
              <w:spacing w:before="2" w:after="2"/>
              <w:rPr>
                <w:rFonts w:ascii="Bodoni SvtyTwo ITC TT-Book" w:hAnsi="Bodoni SvtyTwo ITC TT-Book"/>
              </w:rPr>
            </w:pPr>
          </w:p>
        </w:tc>
        <w:tc>
          <w:tcPr>
            <w:tcW w:w="3192" w:type="dxa"/>
          </w:tcPr>
          <w:p w:rsidR="004E1267" w:rsidRDefault="004E1267" w:rsidP="004E1267">
            <w:pPr>
              <w:spacing w:before="2" w:after="2"/>
              <w:rPr>
                <w:rFonts w:ascii="Bodoni SvtyTwo ITC TT-Book" w:hAnsi="Bodoni SvtyTwo ITC TT-Book"/>
              </w:rPr>
            </w:pPr>
          </w:p>
        </w:tc>
        <w:tc>
          <w:tcPr>
            <w:tcW w:w="3192" w:type="dxa"/>
          </w:tcPr>
          <w:p w:rsidR="004E1267" w:rsidRDefault="004E1267" w:rsidP="004E1267">
            <w:pPr>
              <w:spacing w:before="2" w:after="2"/>
              <w:rPr>
                <w:rFonts w:ascii="Bodoni SvtyTwo ITC TT-Book" w:hAnsi="Bodoni SvtyTwo ITC TT-Book"/>
              </w:rPr>
            </w:pPr>
          </w:p>
          <w:p w:rsidR="004E1267" w:rsidRDefault="004E1267" w:rsidP="004E1267">
            <w:pPr>
              <w:spacing w:before="2" w:after="2"/>
              <w:rPr>
                <w:rFonts w:ascii="Bodoni SvtyTwo ITC TT-Book" w:hAnsi="Bodoni SvtyTwo ITC TT-Book"/>
              </w:rPr>
            </w:pPr>
          </w:p>
          <w:p w:rsidR="004E1267" w:rsidRDefault="004E1267" w:rsidP="004E1267">
            <w:pPr>
              <w:spacing w:before="2" w:after="2"/>
              <w:rPr>
                <w:rFonts w:ascii="Bodoni SvtyTwo ITC TT-Book" w:hAnsi="Bodoni SvtyTwo ITC TT-Book"/>
              </w:rPr>
            </w:pPr>
          </w:p>
        </w:tc>
      </w:tr>
      <w:tr w:rsidR="004E1267">
        <w:tc>
          <w:tcPr>
            <w:tcW w:w="3192" w:type="dxa"/>
          </w:tcPr>
          <w:p w:rsidR="004E1267" w:rsidRDefault="004E1267" w:rsidP="004E1267">
            <w:pPr>
              <w:spacing w:before="2" w:after="2"/>
              <w:rPr>
                <w:rFonts w:ascii="Bodoni SvtyTwo ITC TT-Book" w:hAnsi="Bodoni SvtyTwo ITC TT-Book"/>
              </w:rPr>
            </w:pPr>
          </w:p>
        </w:tc>
        <w:tc>
          <w:tcPr>
            <w:tcW w:w="3192" w:type="dxa"/>
          </w:tcPr>
          <w:p w:rsidR="004E1267" w:rsidRDefault="004E1267" w:rsidP="004E1267">
            <w:pPr>
              <w:spacing w:before="2" w:after="2"/>
              <w:rPr>
                <w:rFonts w:ascii="Bodoni SvtyTwo ITC TT-Book" w:hAnsi="Bodoni SvtyTwo ITC TT-Book"/>
              </w:rPr>
            </w:pPr>
          </w:p>
        </w:tc>
        <w:tc>
          <w:tcPr>
            <w:tcW w:w="3192" w:type="dxa"/>
          </w:tcPr>
          <w:p w:rsidR="004E1267" w:rsidRDefault="004E1267" w:rsidP="004E1267">
            <w:pPr>
              <w:spacing w:before="2" w:after="2"/>
              <w:rPr>
                <w:rFonts w:ascii="Bodoni SvtyTwo ITC TT-Book" w:hAnsi="Bodoni SvtyTwo ITC TT-Book"/>
              </w:rPr>
            </w:pPr>
          </w:p>
          <w:p w:rsidR="004E1267" w:rsidRDefault="004E1267" w:rsidP="004E1267">
            <w:pPr>
              <w:spacing w:before="2" w:after="2"/>
              <w:rPr>
                <w:rFonts w:ascii="Bodoni SvtyTwo ITC TT-Book" w:hAnsi="Bodoni SvtyTwo ITC TT-Book"/>
              </w:rPr>
            </w:pPr>
          </w:p>
          <w:p w:rsidR="004E1267" w:rsidRDefault="004E1267" w:rsidP="004E1267">
            <w:pPr>
              <w:spacing w:before="2" w:after="2"/>
              <w:rPr>
                <w:rFonts w:ascii="Bodoni SvtyTwo ITC TT-Book" w:hAnsi="Bodoni SvtyTwo ITC TT-Book"/>
              </w:rPr>
            </w:pPr>
          </w:p>
        </w:tc>
      </w:tr>
      <w:tr w:rsidR="004E1267">
        <w:tc>
          <w:tcPr>
            <w:tcW w:w="3192" w:type="dxa"/>
          </w:tcPr>
          <w:p w:rsidR="004E1267" w:rsidRDefault="004E1267" w:rsidP="004E1267">
            <w:pPr>
              <w:spacing w:before="2" w:after="2"/>
              <w:rPr>
                <w:rFonts w:ascii="Bodoni SvtyTwo ITC TT-Book" w:hAnsi="Bodoni SvtyTwo ITC TT-Book"/>
              </w:rPr>
            </w:pPr>
          </w:p>
        </w:tc>
        <w:tc>
          <w:tcPr>
            <w:tcW w:w="3192" w:type="dxa"/>
          </w:tcPr>
          <w:p w:rsidR="004E1267" w:rsidRDefault="004E1267" w:rsidP="004E1267">
            <w:pPr>
              <w:spacing w:before="2" w:after="2"/>
              <w:rPr>
                <w:rFonts w:ascii="Bodoni SvtyTwo ITC TT-Book" w:hAnsi="Bodoni SvtyTwo ITC TT-Book"/>
              </w:rPr>
            </w:pPr>
          </w:p>
        </w:tc>
        <w:tc>
          <w:tcPr>
            <w:tcW w:w="3192" w:type="dxa"/>
          </w:tcPr>
          <w:p w:rsidR="004E1267" w:rsidRDefault="004E1267" w:rsidP="004E1267">
            <w:pPr>
              <w:spacing w:before="2" w:after="2"/>
              <w:rPr>
                <w:rFonts w:ascii="Bodoni SvtyTwo ITC TT-Book" w:hAnsi="Bodoni SvtyTwo ITC TT-Book"/>
              </w:rPr>
            </w:pPr>
          </w:p>
          <w:p w:rsidR="004E1267" w:rsidRDefault="004E1267" w:rsidP="004E1267">
            <w:pPr>
              <w:spacing w:before="2" w:after="2"/>
              <w:rPr>
                <w:rFonts w:ascii="Bodoni SvtyTwo ITC TT-Book" w:hAnsi="Bodoni SvtyTwo ITC TT-Book"/>
              </w:rPr>
            </w:pPr>
          </w:p>
          <w:p w:rsidR="004E1267" w:rsidRDefault="004E1267" w:rsidP="004E1267">
            <w:pPr>
              <w:spacing w:before="2" w:after="2"/>
              <w:rPr>
                <w:rFonts w:ascii="Bodoni SvtyTwo ITC TT-Book" w:hAnsi="Bodoni SvtyTwo ITC TT-Book"/>
              </w:rPr>
            </w:pPr>
          </w:p>
        </w:tc>
      </w:tr>
      <w:tr w:rsidR="004E1267">
        <w:tc>
          <w:tcPr>
            <w:tcW w:w="3192" w:type="dxa"/>
          </w:tcPr>
          <w:p w:rsidR="004E1267" w:rsidRDefault="004E1267" w:rsidP="004E1267">
            <w:pPr>
              <w:spacing w:before="2" w:after="2"/>
              <w:rPr>
                <w:rFonts w:ascii="Bodoni SvtyTwo ITC TT-Book" w:hAnsi="Bodoni SvtyTwo ITC TT-Book"/>
              </w:rPr>
            </w:pPr>
          </w:p>
        </w:tc>
        <w:tc>
          <w:tcPr>
            <w:tcW w:w="3192" w:type="dxa"/>
          </w:tcPr>
          <w:p w:rsidR="004E1267" w:rsidRDefault="004E1267" w:rsidP="004E1267">
            <w:pPr>
              <w:spacing w:before="2" w:after="2"/>
              <w:rPr>
                <w:rFonts w:ascii="Bodoni SvtyTwo ITC TT-Book" w:hAnsi="Bodoni SvtyTwo ITC TT-Book"/>
              </w:rPr>
            </w:pPr>
          </w:p>
        </w:tc>
        <w:tc>
          <w:tcPr>
            <w:tcW w:w="3192" w:type="dxa"/>
          </w:tcPr>
          <w:p w:rsidR="004E1267" w:rsidRDefault="004E1267" w:rsidP="004E1267">
            <w:pPr>
              <w:spacing w:before="2" w:after="2"/>
              <w:rPr>
                <w:rFonts w:ascii="Bodoni SvtyTwo ITC TT-Book" w:hAnsi="Bodoni SvtyTwo ITC TT-Book"/>
              </w:rPr>
            </w:pPr>
          </w:p>
          <w:p w:rsidR="004E1267" w:rsidRDefault="004E1267" w:rsidP="004E1267">
            <w:pPr>
              <w:spacing w:before="2" w:after="2"/>
              <w:rPr>
                <w:rFonts w:ascii="Bodoni SvtyTwo ITC TT-Book" w:hAnsi="Bodoni SvtyTwo ITC TT-Book"/>
              </w:rPr>
            </w:pPr>
          </w:p>
          <w:p w:rsidR="004E1267" w:rsidRDefault="004E1267" w:rsidP="004E1267">
            <w:pPr>
              <w:spacing w:before="2" w:after="2"/>
              <w:rPr>
                <w:rFonts w:ascii="Bodoni SvtyTwo ITC TT-Book" w:hAnsi="Bodoni SvtyTwo ITC TT-Book"/>
              </w:rPr>
            </w:pPr>
          </w:p>
        </w:tc>
      </w:tr>
      <w:tr w:rsidR="004E1267">
        <w:tc>
          <w:tcPr>
            <w:tcW w:w="3192" w:type="dxa"/>
          </w:tcPr>
          <w:p w:rsidR="004E1267" w:rsidRDefault="004E1267" w:rsidP="004E1267">
            <w:pPr>
              <w:spacing w:before="2" w:after="2"/>
              <w:rPr>
                <w:rFonts w:ascii="Bodoni SvtyTwo ITC TT-Book" w:hAnsi="Bodoni SvtyTwo ITC TT-Book"/>
              </w:rPr>
            </w:pPr>
          </w:p>
          <w:p w:rsidR="004E1267" w:rsidRDefault="004E1267" w:rsidP="004E1267">
            <w:pPr>
              <w:spacing w:before="2" w:after="2"/>
              <w:rPr>
                <w:rFonts w:ascii="Bodoni SvtyTwo ITC TT-Book" w:hAnsi="Bodoni SvtyTwo ITC TT-Book"/>
              </w:rPr>
            </w:pPr>
          </w:p>
          <w:p w:rsidR="004E1267" w:rsidRDefault="004E1267" w:rsidP="004E1267">
            <w:pPr>
              <w:spacing w:before="2" w:after="2"/>
              <w:rPr>
                <w:rFonts w:ascii="Bodoni SvtyTwo ITC TT-Book" w:hAnsi="Bodoni SvtyTwo ITC TT-Book"/>
              </w:rPr>
            </w:pPr>
          </w:p>
        </w:tc>
        <w:tc>
          <w:tcPr>
            <w:tcW w:w="3192" w:type="dxa"/>
          </w:tcPr>
          <w:p w:rsidR="004E1267" w:rsidRDefault="004E1267" w:rsidP="004E1267">
            <w:pPr>
              <w:spacing w:before="2" w:after="2"/>
              <w:rPr>
                <w:rFonts w:ascii="Bodoni SvtyTwo ITC TT-Book" w:hAnsi="Bodoni SvtyTwo ITC TT-Book"/>
              </w:rPr>
            </w:pPr>
          </w:p>
        </w:tc>
        <w:tc>
          <w:tcPr>
            <w:tcW w:w="3192" w:type="dxa"/>
          </w:tcPr>
          <w:p w:rsidR="004E1267" w:rsidRDefault="004E1267" w:rsidP="004E1267">
            <w:pPr>
              <w:spacing w:before="2" w:after="2"/>
              <w:rPr>
                <w:rFonts w:ascii="Bodoni SvtyTwo ITC TT-Book" w:hAnsi="Bodoni SvtyTwo ITC TT-Book"/>
              </w:rPr>
            </w:pPr>
          </w:p>
        </w:tc>
      </w:tr>
    </w:tbl>
    <w:p w:rsidR="00D9522B" w:rsidRPr="00146524" w:rsidRDefault="00D9522B" w:rsidP="00D9522B"/>
    <w:sectPr w:rsidR="00D9522B" w:rsidRPr="00146524" w:rsidSect="00020CD9">
      <w:pgSz w:w="12240" w:h="15840"/>
      <w:pgMar w:top="1440" w:right="1440" w:bottom="1440" w:left="144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Bodoni SvtyTwo ITC TT-Book">
    <w:altName w:val="Athelas Regular"/>
    <w:panose1 w:val="000004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B67B3"/>
    <w:multiLevelType w:val="hybridMultilevel"/>
    <w:tmpl w:val="390CDFE0"/>
    <w:lvl w:ilvl="0" w:tplc="3C866BA8">
      <w:numFmt w:val="bullet"/>
      <w:lvlText w:val=""/>
      <w:lvlJc w:val="left"/>
      <w:pPr>
        <w:ind w:left="1152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8C6E00"/>
    <w:multiLevelType w:val="hybridMultilevel"/>
    <w:tmpl w:val="71484AA6"/>
    <w:lvl w:ilvl="0" w:tplc="3C866BA8">
      <w:numFmt w:val="bullet"/>
      <w:lvlText w:val=""/>
      <w:lvlJc w:val="left"/>
      <w:pPr>
        <w:ind w:left="1152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910136"/>
    <w:multiLevelType w:val="hybridMultilevel"/>
    <w:tmpl w:val="68A018DE"/>
    <w:lvl w:ilvl="0" w:tplc="3C866BA8">
      <w:numFmt w:val="bullet"/>
      <w:lvlText w:val=""/>
      <w:lvlJc w:val="left"/>
      <w:pPr>
        <w:ind w:left="1152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2B0EDC"/>
    <w:multiLevelType w:val="hybridMultilevel"/>
    <w:tmpl w:val="6FEE893E"/>
    <w:lvl w:ilvl="0" w:tplc="3C866BA8">
      <w:numFmt w:val="bullet"/>
      <w:lvlText w:val=""/>
      <w:lvlJc w:val="left"/>
      <w:pPr>
        <w:ind w:left="1152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9E56EF"/>
    <w:multiLevelType w:val="hybridMultilevel"/>
    <w:tmpl w:val="C30C3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5567BE"/>
    <w:multiLevelType w:val="hybridMultilevel"/>
    <w:tmpl w:val="588C79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0"/>
  </w:hdrShapeDefaults>
  <w:compat>
    <w:doNotAutofitConstrainedTables/>
    <w:splitPgBreakAndParaMark/>
    <w:doNotVertAlignCellWithSp/>
    <w:doNotBreakConstrainedForcedTable/>
    <w:useAnsiKerningPairs/>
    <w:cachedColBalance/>
  </w:compat>
  <w:rsids>
    <w:rsidRoot w:val="00020CD9"/>
    <w:rsid w:val="00020CD9"/>
    <w:rsid w:val="00111317"/>
    <w:rsid w:val="00146524"/>
    <w:rsid w:val="00383B30"/>
    <w:rsid w:val="003A569B"/>
    <w:rsid w:val="004E1267"/>
    <w:rsid w:val="00722E1E"/>
    <w:rsid w:val="007832A6"/>
    <w:rsid w:val="00867CF5"/>
    <w:rsid w:val="008D2EF9"/>
    <w:rsid w:val="00935288"/>
    <w:rsid w:val="009C2E81"/>
    <w:rsid w:val="00D9522B"/>
    <w:rsid w:val="00EB469D"/>
    <w:rsid w:val="00EE21C7"/>
  </w:rsids>
  <m:mathPr>
    <m:mathFont m:val="Bodoni SvtyTwo ITC TT-Boo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EB0"/>
    <w:rPr>
      <w:rFonts w:ascii="Times New Roman" w:hAnsi="Times New Roman"/>
    </w:rPr>
  </w:style>
  <w:style w:type="character" w:default="1" w:styleId="DefaultParagraphFont">
    <w:name w:val="Default Paragraph Font"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20CD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20CD9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020CD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20CD9"/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D9522B"/>
    <w:pPr>
      <w:ind w:left="720"/>
      <w:contextualSpacing/>
    </w:pPr>
  </w:style>
  <w:style w:type="paragraph" w:styleId="NormalWeb">
    <w:name w:val="Normal (Web)"/>
    <w:basedOn w:val="Normal"/>
    <w:uiPriority w:val="99"/>
    <w:rsid w:val="004E1267"/>
    <w:pPr>
      <w:spacing w:beforeLines="1" w:afterLines="1"/>
    </w:pPr>
    <w:rPr>
      <w:rFonts w:ascii="Times" w:hAnsi="Times" w:cs="Times New Roman"/>
      <w:sz w:val="20"/>
      <w:szCs w:val="20"/>
    </w:rPr>
  </w:style>
  <w:style w:type="table" w:styleId="TableGrid">
    <w:name w:val="Table Grid"/>
    <w:basedOn w:val="TableNormal"/>
    <w:uiPriority w:val="59"/>
    <w:rsid w:val="004E126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2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5955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263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491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80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58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54078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76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4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263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55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817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900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6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df"/><Relationship Id="rId6" Type="http://schemas.openxmlformats.org/officeDocument/2006/relationships/image" Target="media/image2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289</Words>
  <Characters>1652</Characters>
  <Application>Microsoft Macintosh Word</Application>
  <DocSecurity>0</DocSecurity>
  <Lines>13</Lines>
  <Paragraphs>3</Paragraphs>
  <ScaleCrop>false</ScaleCrop>
  <LinksUpToDate>false</LinksUpToDate>
  <CharactersWithSpaces>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Shane Waldron</dc:creator>
  <cp:keywords/>
  <cp:lastModifiedBy>Shane Waldron</cp:lastModifiedBy>
  <cp:revision>8</cp:revision>
  <cp:lastPrinted>2014-11-16T01:18:00Z</cp:lastPrinted>
  <dcterms:created xsi:type="dcterms:W3CDTF">2014-11-22T00:24:00Z</dcterms:created>
  <dcterms:modified xsi:type="dcterms:W3CDTF">2014-11-22T00:49:00Z</dcterms:modified>
</cp:coreProperties>
</file>