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3E4B67" w:rsidRDefault="003E4B67" w:rsidP="003E4B67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-745067</wp:posOffset>
            </wp:positionH>
            <wp:positionV relativeFrom="paragraph">
              <wp:posOffset>-685800</wp:posOffset>
            </wp:positionV>
            <wp:extent cx="1295400" cy="635000"/>
            <wp:effectExtent l="25400" t="0" r="0" b="0"/>
            <wp:wrapNone/>
            <wp:docPr id="1" name="Picture 0" descr="Refuge 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fuge Logo.pdf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5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>
                      <pic:blipFill>
                        <a:blip r:embed="rId6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12954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4B67" w:rsidRPr="003E4B67" w:rsidRDefault="003E4B67" w:rsidP="003E4B67">
      <w:pPr>
        <w:jc w:val="center"/>
        <w:rPr>
          <w:b/>
          <w:sz w:val="4"/>
        </w:rPr>
      </w:pPr>
    </w:p>
    <w:p w:rsidR="003E4B67" w:rsidRDefault="007123A2" w:rsidP="003E4B67">
      <w:pPr>
        <w:jc w:val="center"/>
        <w:rPr>
          <w:b/>
          <w:sz w:val="36"/>
        </w:rPr>
      </w:pPr>
      <w:r w:rsidRPr="007123A2">
        <w:rPr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6" type="#_x0000_t202" style="position:absolute;left:0;text-align:left;margin-left:5in;margin-top:-74.7pt;width:162pt;height:1in;z-index:251658240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E40A19" w:rsidRDefault="00E40A19">
                  <w:pPr>
                    <w:rPr>
                      <w:sz w:val="20"/>
                    </w:rPr>
                  </w:pPr>
                  <w:r w:rsidRPr="00E40A19">
                    <w:rPr>
                      <w:b/>
                    </w:rPr>
                    <w:t>H</w:t>
                  </w:r>
                  <w:r>
                    <w:rPr>
                      <w:sz w:val="20"/>
                    </w:rPr>
                    <w:t>ear the Cries of the Oppressed</w:t>
                  </w:r>
                </w:p>
                <w:p w:rsidR="00E40A19" w:rsidRPr="00E40A19" w:rsidRDefault="00E40A19">
                  <w:pPr>
                    <w:rPr>
                      <w:color w:val="808080" w:themeColor="background1" w:themeShade="80"/>
                      <w:sz w:val="20"/>
                    </w:rPr>
                  </w:pPr>
                  <w:r w:rsidRPr="00E40A19">
                    <w:rPr>
                      <w:b/>
                      <w:color w:val="808080" w:themeColor="background1" w:themeShade="80"/>
                    </w:rPr>
                    <w:t>E</w:t>
                  </w:r>
                  <w:r w:rsidRPr="00E40A19">
                    <w:rPr>
                      <w:color w:val="808080" w:themeColor="background1" w:themeShade="80"/>
                      <w:sz w:val="20"/>
                    </w:rPr>
                    <w:t>stablish Safety</w:t>
                  </w:r>
                </w:p>
                <w:p w:rsidR="00E40A19" w:rsidRPr="00E40A19" w:rsidRDefault="00E40A19">
                  <w:pPr>
                    <w:rPr>
                      <w:color w:val="808080" w:themeColor="background1" w:themeShade="80"/>
                      <w:sz w:val="20"/>
                    </w:rPr>
                  </w:pPr>
                  <w:r w:rsidRPr="00E40A19">
                    <w:rPr>
                      <w:b/>
                      <w:color w:val="808080" w:themeColor="background1" w:themeShade="80"/>
                    </w:rPr>
                    <w:t>A</w:t>
                  </w:r>
                  <w:r w:rsidRPr="00E40A19">
                    <w:rPr>
                      <w:color w:val="808080" w:themeColor="background1" w:themeShade="80"/>
                      <w:sz w:val="20"/>
                    </w:rPr>
                    <w:t>pply the Gospel</w:t>
                  </w:r>
                </w:p>
                <w:p w:rsidR="00E40A19" w:rsidRPr="00E40A19" w:rsidRDefault="00E40A19">
                  <w:pPr>
                    <w:rPr>
                      <w:color w:val="808080" w:themeColor="background1" w:themeShade="80"/>
                      <w:sz w:val="20"/>
                    </w:rPr>
                  </w:pPr>
                  <w:r w:rsidRPr="00E40A19">
                    <w:rPr>
                      <w:b/>
                      <w:color w:val="808080" w:themeColor="background1" w:themeShade="80"/>
                    </w:rPr>
                    <w:t>L</w:t>
                  </w:r>
                  <w:r w:rsidRPr="00E40A19">
                    <w:rPr>
                      <w:color w:val="808080" w:themeColor="background1" w:themeShade="80"/>
                      <w:sz w:val="20"/>
                    </w:rPr>
                    <w:t>ead in Developing New Patterns</w:t>
                  </w:r>
                </w:p>
                <w:p w:rsidR="00E40A19" w:rsidRPr="00E40A19" w:rsidRDefault="00E40A19">
                  <w:pPr>
                    <w:rPr>
                      <w:sz w:val="20"/>
                    </w:rPr>
                  </w:pPr>
                </w:p>
              </w:txbxContent>
            </v:textbox>
            <w10:wrap type="tight"/>
          </v:shape>
        </w:pict>
      </w:r>
      <w:r w:rsidR="003E4B67">
        <w:rPr>
          <w:b/>
          <w:sz w:val="36"/>
        </w:rPr>
        <w:t>Avoiding Common Mistakes</w:t>
      </w:r>
    </w:p>
    <w:p w:rsidR="003E4B67" w:rsidRDefault="003E4B67" w:rsidP="003E4B67">
      <w:pPr>
        <w:jc w:val="center"/>
      </w:pPr>
    </w:p>
    <w:p w:rsidR="003E4B67" w:rsidRDefault="003E4B67" w:rsidP="003E4B67">
      <w:pPr>
        <w:rPr>
          <w:sz w:val="28"/>
        </w:rPr>
      </w:pPr>
      <w:r>
        <w:rPr>
          <w:sz w:val="28"/>
        </w:rPr>
        <w:t>1. Believe her.</w:t>
      </w:r>
    </w:p>
    <w:p w:rsidR="003E4B67" w:rsidRDefault="003E4B67" w:rsidP="003E4B67">
      <w:pPr>
        <w:rPr>
          <w:sz w:val="28"/>
        </w:rPr>
      </w:pPr>
    </w:p>
    <w:p w:rsidR="003D3702" w:rsidRDefault="003D3702" w:rsidP="003E4B67">
      <w:r>
        <w:t>Cases of abuse are almost always a “he said, she said” situation. There is rarely any hard evidence.</w:t>
      </w:r>
    </w:p>
    <w:p w:rsidR="003D3702" w:rsidRDefault="003D3702" w:rsidP="003E4B67"/>
    <w:p w:rsidR="003D3702" w:rsidRDefault="003D3702" w:rsidP="003E4B67"/>
    <w:p w:rsidR="003D3702" w:rsidRDefault="003D3702" w:rsidP="003E4B67"/>
    <w:p w:rsidR="003D3702" w:rsidRDefault="003D3702" w:rsidP="003E4B67"/>
    <w:p w:rsidR="000E55E6" w:rsidRDefault="000E55E6" w:rsidP="003E4B67">
      <w:r>
        <w:t xml:space="preserve">Are you concerned she may be exaggerating? </w:t>
      </w:r>
      <w:r>
        <w:sym w:font="Wingdings" w:char="F0E0"/>
      </w:r>
      <w:r>
        <w:t xml:space="preserve"> Survivors of abuse tend to minimize.</w:t>
      </w:r>
    </w:p>
    <w:p w:rsidR="000E55E6" w:rsidRDefault="000E55E6" w:rsidP="003E4B67"/>
    <w:p w:rsidR="003D3702" w:rsidRDefault="003D3702" w:rsidP="003E4B67"/>
    <w:p w:rsidR="003D3702" w:rsidRDefault="003D3702" w:rsidP="003E4B67"/>
    <w:p w:rsidR="000E55E6" w:rsidRDefault="000E55E6" w:rsidP="003E4B67"/>
    <w:p w:rsidR="003D3702" w:rsidRDefault="000E55E6" w:rsidP="003E4B67">
      <w:r>
        <w:t xml:space="preserve">Are you concerned she may be lying, or creating a reason for divorce? </w:t>
      </w:r>
      <w:r>
        <w:sym w:font="Wingdings" w:char="F0E0"/>
      </w:r>
      <w:r>
        <w:t xml:space="preserve"> Leaving is too hard.</w:t>
      </w:r>
    </w:p>
    <w:p w:rsidR="003D3702" w:rsidRDefault="003D3702" w:rsidP="003E4B67"/>
    <w:p w:rsidR="003D3702" w:rsidRDefault="003D3702" w:rsidP="003E4B67"/>
    <w:p w:rsidR="003D3702" w:rsidRDefault="003D3702" w:rsidP="003E4B67"/>
    <w:p w:rsidR="003D3702" w:rsidRDefault="003D3702" w:rsidP="003E4B67"/>
    <w:p w:rsidR="003E4B67" w:rsidRPr="000E55E6" w:rsidRDefault="003D3702" w:rsidP="003E4B67">
      <w:r>
        <w:t xml:space="preserve">How do you know he is abusing her? </w:t>
      </w:r>
      <w:r>
        <w:sym w:font="Wingdings" w:char="F0E0"/>
      </w:r>
      <w:r>
        <w:t xml:space="preserve"> Patterns of abuse.</w:t>
      </w: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D3702" w:rsidRDefault="003D3702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  <w:r>
        <w:rPr>
          <w:sz w:val="28"/>
        </w:rPr>
        <w:t>2. Domestic abuse is not an incident. It is a pattern of behavior.</w:t>
      </w: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D3702" w:rsidRDefault="003D3702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D3702" w:rsidRDefault="003D3702" w:rsidP="003E4B67">
      <w:pPr>
        <w:rPr>
          <w:sz w:val="28"/>
        </w:rPr>
      </w:pPr>
    </w:p>
    <w:p w:rsidR="003D3702" w:rsidRDefault="003D3702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  <w:r>
        <w:rPr>
          <w:sz w:val="28"/>
        </w:rPr>
        <w:t>3. Do not tell her to submit.</w:t>
      </w: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D3702" w:rsidRDefault="003E4B67" w:rsidP="003E4B67">
      <w:pPr>
        <w:rPr>
          <w:sz w:val="28"/>
        </w:rPr>
      </w:pPr>
      <w:r>
        <w:rPr>
          <w:sz w:val="28"/>
        </w:rPr>
        <w:t>4. Do not take control of her life.</w:t>
      </w:r>
    </w:p>
    <w:p w:rsidR="003D3702" w:rsidRDefault="003D3702" w:rsidP="003E4B67"/>
    <w:p w:rsidR="003D3702" w:rsidRDefault="003D3702" w:rsidP="003E4B67">
      <w:r>
        <w:t>Help her process her situation by asking her questions, presenting her with options, and helping her think through the consequences. But leave all decision making up to her.</w:t>
      </w:r>
    </w:p>
    <w:p w:rsidR="003D3702" w:rsidRDefault="003D3702" w:rsidP="003E4B67"/>
    <w:p w:rsidR="003D3702" w:rsidRDefault="003D3702" w:rsidP="003E4B67">
      <w:r>
        <w:t>Reasons to avoid taking control of her life:</w:t>
      </w:r>
    </w:p>
    <w:p w:rsidR="003D3702" w:rsidRDefault="003D3702" w:rsidP="003E4B67"/>
    <w:p w:rsidR="003D3702" w:rsidRDefault="003D3702" w:rsidP="003D3702">
      <w:pPr>
        <w:pStyle w:val="ListParagraph"/>
        <w:numPr>
          <w:ilvl w:val="0"/>
          <w:numId w:val="1"/>
        </w:numPr>
      </w:pPr>
      <w:r>
        <w:t>The best thing for her recovery is to make her own decisions.</w:t>
      </w:r>
    </w:p>
    <w:p w:rsidR="003D3702" w:rsidRDefault="003D3702" w:rsidP="003D3702"/>
    <w:p w:rsidR="003D3702" w:rsidRDefault="003D3702" w:rsidP="003D3702">
      <w:pPr>
        <w:pStyle w:val="ListParagraph"/>
        <w:numPr>
          <w:ilvl w:val="0"/>
          <w:numId w:val="1"/>
        </w:numPr>
      </w:pPr>
      <w:r>
        <w:t>Your conscience</w:t>
      </w:r>
    </w:p>
    <w:p w:rsidR="003D3702" w:rsidRDefault="003D3702" w:rsidP="003D3702"/>
    <w:p w:rsidR="00F83B20" w:rsidRDefault="003D3702" w:rsidP="003D3702">
      <w:pPr>
        <w:pStyle w:val="ListParagraph"/>
        <w:numPr>
          <w:ilvl w:val="0"/>
          <w:numId w:val="1"/>
        </w:numPr>
      </w:pPr>
      <w:r>
        <w:t>The survivor knows her abuser far better than anyone else.</w:t>
      </w:r>
    </w:p>
    <w:p w:rsidR="00F83B20" w:rsidRDefault="00F83B20" w:rsidP="00F83B20"/>
    <w:p w:rsidR="00AC0041" w:rsidRDefault="00AC0041" w:rsidP="00F83B20">
      <w:r>
        <w:t>Examples:</w:t>
      </w:r>
    </w:p>
    <w:p w:rsidR="00AC0041" w:rsidRDefault="00AC0041" w:rsidP="00AC0041">
      <w:pPr>
        <w:pStyle w:val="ListParagraph"/>
        <w:numPr>
          <w:ilvl w:val="0"/>
          <w:numId w:val="2"/>
        </w:numPr>
      </w:pPr>
      <w:r>
        <w:t>When and if to call the police</w:t>
      </w:r>
    </w:p>
    <w:p w:rsidR="00AC0041" w:rsidRDefault="00AC0041" w:rsidP="00AC0041">
      <w:pPr>
        <w:pStyle w:val="ListParagraph"/>
        <w:numPr>
          <w:ilvl w:val="0"/>
          <w:numId w:val="2"/>
        </w:numPr>
      </w:pPr>
      <w:r>
        <w:t>Contacting and networking with other organizations</w:t>
      </w:r>
    </w:p>
    <w:p w:rsidR="00F83B20" w:rsidRDefault="00AC0041" w:rsidP="00AC0041">
      <w:pPr>
        <w:pStyle w:val="ListParagraph"/>
        <w:numPr>
          <w:ilvl w:val="0"/>
          <w:numId w:val="2"/>
        </w:numPr>
      </w:pPr>
      <w:r>
        <w:t>Allowing her to go back to the abuser</w:t>
      </w:r>
    </w:p>
    <w:p w:rsidR="00AC0041" w:rsidRDefault="00AC0041" w:rsidP="00F83B20"/>
    <w:p w:rsidR="003E4B67" w:rsidRPr="003D3702" w:rsidRDefault="003E4B67" w:rsidP="00F83B20"/>
    <w:p w:rsidR="003E4B67" w:rsidRDefault="003E4B67" w:rsidP="003E4B67">
      <w:pPr>
        <w:rPr>
          <w:sz w:val="28"/>
        </w:rPr>
      </w:pPr>
      <w:r>
        <w:rPr>
          <w:sz w:val="28"/>
        </w:rPr>
        <w:t>5. Do not approach domestic abuse as a marriage conflict, but as a case of oppression.</w:t>
      </w:r>
    </w:p>
    <w:p w:rsidR="003E4B67" w:rsidRDefault="007123A2" w:rsidP="003E4B67">
      <w:pPr>
        <w:rPr>
          <w:sz w:val="28"/>
        </w:rPr>
      </w:pPr>
      <w:r>
        <w:rPr>
          <w:noProof/>
          <w:sz w:val="28"/>
        </w:rPr>
        <w:pict>
          <v:shape id="_x0000_s1028" type="#_x0000_t202" style="position:absolute;margin-left:306pt;margin-top:19.6pt;width:90pt;height:107.25pt;z-index:-251654144;mso-wrap-edited:f;mso-position-horizontal:absolute;mso-position-vertical:absolute" wrapcoords="-180 -151 -180 21448 21780 21448 21780 -151 -180 -151" filled="f" strokecolor="black [3213]" strokeweight="1.5pt">
            <v:fill o:detectmouseclick="t"/>
            <v:textbox style="mso-next-textbox:#_x0000_s1028" inset=",7.2pt,,7.2pt">
              <w:txbxContent>
                <w:p w:rsidR="003E4B67" w:rsidRDefault="003E4B67" w:rsidP="003E4B67">
                  <w:pPr>
                    <w:jc w:val="center"/>
                    <w:rPr>
                      <w:rFonts w:ascii="Constantia" w:hAnsi="Constantia"/>
                    </w:rPr>
                  </w:pPr>
                  <w:r w:rsidRPr="00C952B8">
                    <w:rPr>
                      <w:rFonts w:ascii="Constantia" w:hAnsi="Constantia"/>
                    </w:rPr>
                    <w:t>Oppression</w:t>
                  </w:r>
                </w:p>
                <w:p w:rsidR="003E4B67" w:rsidRDefault="003E4B67" w:rsidP="003E4B67">
                  <w:pPr>
                    <w:jc w:val="center"/>
                    <w:rPr>
                      <w:rFonts w:ascii="Constantia" w:hAnsi="Constantia"/>
                      <w:sz w:val="22"/>
                    </w:rPr>
                  </w:pPr>
                  <w:r w:rsidRPr="00524B8C">
                    <w:rPr>
                      <w:rFonts w:ascii="Constantia" w:hAnsi="Constantia"/>
                      <w:noProof/>
                      <w:sz w:val="22"/>
                    </w:rPr>
                    <w:drawing>
                      <wp:inline distT="0" distB="0" distL="0" distR="0">
                        <wp:extent cx="753534" cy="855133"/>
                        <wp:effectExtent l="0" t="0" r="0" b="0"/>
                        <wp:docPr id="30" name="O 30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984854" cy="3665830"/>
                                  <a:chOff x="3085839" y="1821558"/>
                                  <a:chExt cx="2984854" cy="3665830"/>
                                </a:xfrm>
                              </a:grpSpPr>
                              <a:grpSp>
                                <a:nvGrpSpPr>
                                  <a:cNvPr id="4" name="Group 3"/>
                                  <a:cNvGrpSpPr/>
                                </a:nvGrpSpPr>
                                <a:grpSpPr>
                                  <a:xfrm>
                                    <a:off x="3085839" y="1821558"/>
                                    <a:ext cx="2984854" cy="3665830"/>
                                    <a:chOff x="3085839" y="1821558"/>
                                    <a:chExt cx="2984854" cy="3665830"/>
                                  </a:xfrm>
                                </a:grpSpPr>
                                <a:sp>
                                  <a:nvSpPr>
                                    <a:cNvPr id="5" name="TextBox 4"/>
                                    <a:cNvSpPr txBox="1"/>
                                  </a:nvSpPr>
                                  <a:spPr>
                                    <a:xfrm>
                                      <a:off x="3085839" y="1821558"/>
                                      <a:ext cx="2984854" cy="7078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r>
                                          <a:rPr lang="en-US" sz="4000" dirty="0" smtClean="0">
                                            <a:latin typeface="Cambria"/>
                                            <a:cs typeface="Cambria"/>
                                          </a:rPr>
                                          <a:t>Perpetrator</a:t>
                                        </a:r>
                                        <a:endParaRPr lang="en-US" sz="4000" dirty="0">
                                          <a:latin typeface="Cambria"/>
                                          <a:cs typeface="Cambria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6" name="Straight Arrow Connector 5"/>
                                    <a:cNvCxnSpPr>
                                      <a:stCxn id="5" idx="2"/>
                                    </a:cNvCxnSpPr>
                                  </a:nvCxnSpPr>
                                  <a:spPr>
                                    <a:xfrm rot="5400000">
                                      <a:off x="3453237" y="3654473"/>
                                      <a:ext cx="2250058" cy="1588"/>
                                    </a:xfrm>
                                    <a:prstGeom prst="straightConnector1">
                                      <a:avLst/>
                                    </a:prstGeom>
                                    <a:ln w="50800"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7" name="TextBox 6"/>
                                    <a:cNvSpPr txBox="1"/>
                                  </a:nvSpPr>
                                  <a:spPr>
                                    <a:xfrm>
                                      <a:off x="3085839" y="4779502"/>
                                      <a:ext cx="2984854" cy="7078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4572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r>
                                          <a:rPr lang="en-US" sz="4000" dirty="0" smtClean="0">
                                            <a:latin typeface="Cambria"/>
                                            <a:cs typeface="Cambria"/>
                                          </a:rPr>
                                          <a:t>Victim</a:t>
                                        </a:r>
                                        <a:endParaRPr lang="en-US" sz="4000" dirty="0">
                                          <a:latin typeface="Cambria"/>
                                          <a:cs typeface="Cambria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  <w:p w:rsidR="003E4B67" w:rsidRDefault="003E4B67" w:rsidP="003E4B67">
                  <w:pPr>
                    <w:jc w:val="center"/>
                    <w:rPr>
                      <w:rFonts w:ascii="Constantia" w:hAnsi="Constantia"/>
                      <w:sz w:val="22"/>
                    </w:rPr>
                  </w:pPr>
                </w:p>
                <w:p w:rsidR="003E4B67" w:rsidRDefault="003E4B67" w:rsidP="003E4B67">
                  <w:pPr>
                    <w:jc w:val="center"/>
                    <w:rPr>
                      <w:rFonts w:ascii="Constantia" w:hAnsi="Constantia"/>
                      <w:sz w:val="22"/>
                    </w:rPr>
                  </w:pPr>
                </w:p>
                <w:p w:rsidR="003E4B67" w:rsidRPr="00524B8C" w:rsidRDefault="003E4B67" w:rsidP="003E4B67">
                  <w:pPr>
                    <w:jc w:val="center"/>
                    <w:rPr>
                      <w:rFonts w:ascii="Constantia" w:hAnsi="Constantia"/>
                      <w:sz w:val="22"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  <w:sz w:val="28"/>
        </w:rPr>
        <w:pict>
          <v:shape id="_x0000_s1027" type="#_x0000_t202" style="position:absolute;margin-left:1in;margin-top:20.35pt;width:180pt;height:88.5pt;z-index:-251655168;mso-wrap-edited:f;mso-position-horizontal:absolute;mso-position-vertical:absolute" wrapcoords="-90 -180 -90 21420 21690 21420 21690 -180 -90 -180" filled="f" strokecolor="black [3213]" strokeweight="1.5pt">
            <v:fill o:detectmouseclick="t"/>
            <v:textbox style="mso-next-textbox:#_x0000_s1027" inset=",7.2pt,,7.2pt">
              <w:txbxContent>
                <w:p w:rsidR="003E4B67" w:rsidRDefault="003E4B67" w:rsidP="003E4B67">
                  <w:pPr>
                    <w:jc w:val="center"/>
                    <w:rPr>
                      <w:rFonts w:ascii="Constantia" w:hAnsi="Constantia"/>
                    </w:rPr>
                  </w:pPr>
                  <w:r>
                    <w:rPr>
                      <w:rFonts w:ascii="Constantia" w:hAnsi="Constantia"/>
                    </w:rPr>
                    <w:t>Marriage Conflict</w:t>
                  </w:r>
                </w:p>
                <w:p w:rsidR="003E4B67" w:rsidRDefault="003E4B67" w:rsidP="003E4B67">
                  <w:pPr>
                    <w:jc w:val="center"/>
                    <w:rPr>
                      <w:rFonts w:ascii="Constantia" w:hAnsi="Constantia"/>
                    </w:rPr>
                  </w:pPr>
                </w:p>
                <w:p w:rsidR="003E4B67" w:rsidRPr="00F074B8" w:rsidRDefault="003E4B67" w:rsidP="003E4B67">
                  <w:pPr>
                    <w:jc w:val="center"/>
                    <w:rPr>
                      <w:rFonts w:ascii="Constantia" w:hAnsi="Constantia"/>
                    </w:rPr>
                  </w:pPr>
                  <w:r w:rsidRPr="00354632">
                    <w:rPr>
                      <w:rFonts w:ascii="Constantia" w:hAnsi="Constantia"/>
                      <w:noProof/>
                    </w:rPr>
                    <w:drawing>
                      <wp:inline distT="0" distB="0" distL="0" distR="0">
                        <wp:extent cx="1828800" cy="474133"/>
                        <wp:effectExtent l="0" t="0" r="0" b="0"/>
                        <wp:docPr id="17" name="O 17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8686800" cy="1550604"/>
                                  <a:chOff x="237067" y="2651018"/>
                                  <a:chExt cx="8686800" cy="1550604"/>
                                </a:xfrm>
                              </a:grpSpPr>
                              <a:grpSp>
                                <a:nvGrpSpPr>
                                  <a:cNvPr id="12" name="Group 11"/>
                                  <a:cNvGrpSpPr/>
                                </a:nvGrpSpPr>
                                <a:grpSpPr>
                                  <a:xfrm>
                                    <a:off x="237067" y="2651018"/>
                                    <a:ext cx="8686800" cy="1550604"/>
                                    <a:chOff x="237067" y="2651018"/>
                                    <a:chExt cx="8686800" cy="1550604"/>
                                  </a:xfrm>
                                </a:grpSpPr>
                                <a:grpSp>
                                  <a:nvGrpSpPr>
                                    <a:cNvPr id="3" name="Group 3"/>
                                    <a:cNvGrpSpPr/>
                                  </a:nvGrpSpPr>
                                  <a:grpSpPr>
                                    <a:xfrm>
                                      <a:off x="457200" y="2651018"/>
                                      <a:ext cx="8229600" cy="715291"/>
                                      <a:chOff x="457200" y="3149480"/>
                                      <a:chExt cx="8229600" cy="715291"/>
                                    </a:xfrm>
                                  </a:grpSpPr>
                                  <a:sp>
                                    <a:nvSpPr>
                                      <a:cNvPr id="5" name="TextBox 4"/>
                                      <a:cNvSpPr txBox="1"/>
                                    </a:nvSpPr>
                                    <a:spPr>
                                      <a:xfrm>
                                        <a:off x="457200" y="3149480"/>
                                        <a:ext cx="2466875" cy="70788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a:spPr>
                                    <a:txSp>
                                      <a:txBody>
                                        <a:bodyPr wrap="square" rtlCol="0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r>
                                            <a:rPr lang="en-US" sz="4000" dirty="0" smtClean="0">
                                              <a:latin typeface="Cambria"/>
                                              <a:cs typeface="Cambria"/>
                                            </a:rPr>
                                            <a:t>Party A</a:t>
                                          </a:r>
                                          <a:endParaRPr lang="en-US" sz="4000" dirty="0">
                                            <a:latin typeface="Cambria"/>
                                            <a:cs typeface="Cambria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6" name="TextBox 5"/>
                                      <a:cNvSpPr txBox="1"/>
                                    </a:nvSpPr>
                                    <a:spPr>
                                      <a:xfrm>
                                        <a:off x="6219925" y="3156885"/>
                                        <a:ext cx="2466875" cy="70788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a:spPr>
                                    <a:txSp>
                                      <a:txBody>
                                        <a:bodyPr wrap="square" rtlCol="0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r>
                                            <a:rPr lang="en-US" sz="4000" dirty="0" smtClean="0">
                                              <a:solidFill>
                                                <a:srgbClr val="000000"/>
                                              </a:solidFill>
                                              <a:latin typeface="Cambria"/>
                                              <a:cs typeface="Cambria"/>
                                            </a:rPr>
                                            <a:t>Party B</a:t>
                                          </a:r>
                                          <a:endParaRPr lang="en-US" sz="4000" dirty="0">
                                            <a:solidFill>
                                              <a:srgbClr val="000000"/>
                                            </a:solidFill>
                                            <a:latin typeface="Cambria"/>
                                            <a:cs typeface="Cambria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" name="Straight Arrow Connector 6"/>
                                      <a:cNvCxnSpPr/>
                                    </a:nvCxnSpPr>
                                    <a:spPr>
                                      <a:xfrm>
                                        <a:off x="2523059" y="3492713"/>
                                        <a:ext cx="2038498" cy="1588"/>
                                      </a:xfrm>
                                      <a:prstGeom prst="straightConnector1">
                                        <a:avLst/>
                                      </a:prstGeom>
                                      <a:ln w="50800">
                                        <a:solidFill>
                                          <a:schemeClr val="tx1"/>
                                        </a:solidFill>
                                        <a:tailEnd type="arrow"/>
                                      </a:ln>
                                    </a:spPr>
                                    <a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  <a:cxnSp>
                                    <a:nvCxnSpPr>
                                      <a:cNvPr id="8" name="Straight Arrow Connector 7"/>
                                      <a:cNvCxnSpPr/>
                                    </a:nvCxnSpPr>
                                    <a:spPr>
                                      <a:xfrm rot="10800000">
                                        <a:off x="4561558" y="3492713"/>
                                        <a:ext cx="1954955" cy="1588"/>
                                      </a:xfrm>
                                      <a:prstGeom prst="straightConnector1">
                                        <a:avLst/>
                                      </a:prstGeom>
                                      <a:ln w="50800">
                                        <a:solidFill>
                                          <a:schemeClr val="tx1"/>
                                        </a:solidFill>
                                        <a:tailEnd type="arrow"/>
                                      </a:ln>
                                    </a:spPr>
                                    <a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grpSp>
                                  <a:nvGrpSpPr>
                                    <a:cNvPr id="4" name="Group 8"/>
                                    <a:cNvGrpSpPr/>
                                  </a:nvGrpSpPr>
                                  <a:grpSpPr>
                                    <a:xfrm>
                                      <a:off x="237067" y="3339848"/>
                                      <a:ext cx="8686800" cy="861774"/>
                                      <a:chOff x="457200" y="3857366"/>
                                      <a:chExt cx="8229600" cy="861774"/>
                                    </a:xfrm>
                                  </a:grpSpPr>
                                  <a:cxnSp>
                                    <a:nvCxnSpPr>
                                      <a:cNvPr id="10" name="Straight Connector 9"/>
                                      <a:cNvCxnSpPr/>
                                    </a:nvCxnSpPr>
                                    <a:spPr>
                                      <a:xfrm rot="10800000" flipH="1">
                                        <a:off x="457200" y="3863182"/>
                                        <a:ext cx="8229600" cy="1588"/>
                                      </a:xfrm>
                                      <a:prstGeom prst="line">
                                        <a:avLst/>
                                      </a:prstGeom>
                                      <a:ln w="50800">
                                        <a:solidFill>
                                          <a:schemeClr val="accent4">
                                            <a:lumMod val="50000"/>
                                          </a:schemeClr>
                                        </a:solidFill>
                                      </a:ln>
                                    </a:spPr>
                                    <a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  <a:sp>
                                    <a:nvSpPr>
                                      <a:cNvPr id="11" name="TextBox 10"/>
                                      <a:cNvSpPr txBox="1"/>
                                    </a:nvSpPr>
                                    <a:spPr>
                                      <a:xfrm>
                                        <a:off x="2523059" y="3857366"/>
                                        <a:ext cx="4294213" cy="8617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a:spPr>
                                    <a:txSp>
                                      <a:txBody>
                                        <a:bodyPr wrap="square" rtlCol="0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4572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r>
                                            <a:rPr lang="en-US" sz="5000" dirty="0" smtClean="0">
                                              <a:solidFill>
                                                <a:schemeClr val="accent4">
                                                  <a:lumMod val="50000"/>
                                                </a:schemeClr>
                                              </a:solidFill>
                                              <a:latin typeface="Cambria"/>
                                              <a:cs typeface="Cambria"/>
                                            </a:rPr>
                                            <a:t>Mutuality</a:t>
                                          </a:r>
                                          <a:endParaRPr lang="en-US" sz="5000" dirty="0">
                                            <a:solidFill>
                                              <a:schemeClr val="accent4">
                                                <a:lumMod val="50000"/>
                                              </a:schemeClr>
                                            </a:solidFill>
                                            <a:latin typeface="Cambria"/>
                                            <a:cs typeface="Cambria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3E4B67" w:rsidRDefault="003E4B67" w:rsidP="003E4B67">
      <w:pPr>
        <w:rPr>
          <w:sz w:val="28"/>
        </w:rPr>
      </w:pPr>
    </w:p>
    <w:p w:rsidR="00AC0041" w:rsidRDefault="003E4B67" w:rsidP="003E4B67">
      <w:pPr>
        <w:rPr>
          <w:sz w:val="28"/>
        </w:rPr>
      </w:pPr>
      <w:r>
        <w:rPr>
          <w:sz w:val="28"/>
        </w:rPr>
        <w:t>6. Do not recommend or conduct marriage counseling.</w:t>
      </w:r>
    </w:p>
    <w:p w:rsidR="00AC0041" w:rsidRDefault="00AC0041" w:rsidP="003E4B67"/>
    <w:p w:rsidR="00AC0041" w:rsidRDefault="00AC0041" w:rsidP="00AC0041">
      <w:r>
        <w:t>He will feel singled out.</w:t>
      </w:r>
    </w:p>
    <w:p w:rsidR="00AC0041" w:rsidRDefault="00AC0041" w:rsidP="00AC0041"/>
    <w:p w:rsidR="00AC0041" w:rsidRDefault="00AC0041" w:rsidP="00AC0041">
      <w:r>
        <w:t>She will feel at fault for the abuse.</w:t>
      </w:r>
    </w:p>
    <w:p w:rsidR="00AC0041" w:rsidRDefault="00AC0041" w:rsidP="00AC0041"/>
    <w:p w:rsidR="00AC0041" w:rsidRDefault="00AC0041" w:rsidP="00AC0041">
      <w:r>
        <w:t>The survivor has to choose between concealing the truth or being abused.</w:t>
      </w:r>
    </w:p>
    <w:p w:rsidR="00AC0041" w:rsidRDefault="00AC0041" w:rsidP="00AC0041"/>
    <w:p w:rsidR="00AC0041" w:rsidRDefault="00AC0041" w:rsidP="00AC0041">
      <w:r>
        <w:t>Tips for identifying an abusive relationship during marriage counseling:</w:t>
      </w:r>
    </w:p>
    <w:p w:rsidR="00AC0041" w:rsidRDefault="00AC0041" w:rsidP="00AC0041">
      <w:pPr>
        <w:pStyle w:val="ListParagraph"/>
        <w:numPr>
          <w:ilvl w:val="0"/>
          <w:numId w:val="4"/>
        </w:numPr>
      </w:pPr>
      <w:r>
        <w:t>Know the patterns of abuse.</w:t>
      </w:r>
    </w:p>
    <w:p w:rsidR="00AC0041" w:rsidRDefault="00AC0041" w:rsidP="00AC0041">
      <w:pPr>
        <w:pStyle w:val="ListParagraph"/>
        <w:numPr>
          <w:ilvl w:val="0"/>
          <w:numId w:val="4"/>
        </w:numPr>
      </w:pPr>
      <w:r>
        <w:t>Be sensitive to small hints the survivor may give, or to opportunities she may try to create to tell you about the abuse.</w:t>
      </w:r>
    </w:p>
    <w:p w:rsidR="00DC5020" w:rsidRPr="00AC0041" w:rsidRDefault="00AC0041" w:rsidP="00AC0041">
      <w:pPr>
        <w:pStyle w:val="ListParagraph"/>
        <w:numPr>
          <w:ilvl w:val="0"/>
          <w:numId w:val="4"/>
        </w:numPr>
      </w:pPr>
      <w:r>
        <w:t>Make it your policy to have the second counseling session be individualized.</w:t>
      </w:r>
    </w:p>
    <w:sectPr w:rsidR="00DC5020" w:rsidRPr="00AC0041" w:rsidSect="00E40A19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D98"/>
    <w:multiLevelType w:val="hybridMultilevel"/>
    <w:tmpl w:val="61BA86F8"/>
    <w:lvl w:ilvl="0" w:tplc="3C866BA8">
      <w:numFmt w:val="bullet"/>
      <w:lvlText w:val=""/>
      <w:lvlJc w:val="left"/>
      <w:pPr>
        <w:ind w:left="115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4F3B76"/>
    <w:multiLevelType w:val="hybridMultilevel"/>
    <w:tmpl w:val="95AEAA50"/>
    <w:lvl w:ilvl="0" w:tplc="3C866BA8">
      <w:numFmt w:val="bullet"/>
      <w:lvlText w:val=""/>
      <w:lvlJc w:val="left"/>
      <w:pPr>
        <w:ind w:left="115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01BDF"/>
    <w:multiLevelType w:val="hybridMultilevel"/>
    <w:tmpl w:val="06E6275E"/>
    <w:lvl w:ilvl="0" w:tplc="3C866BA8">
      <w:numFmt w:val="bullet"/>
      <w:lvlText w:val=""/>
      <w:lvlJc w:val="left"/>
      <w:pPr>
        <w:ind w:left="115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B2313C"/>
    <w:multiLevelType w:val="hybridMultilevel"/>
    <w:tmpl w:val="10B6513A"/>
    <w:lvl w:ilvl="0" w:tplc="3C866BA8">
      <w:numFmt w:val="bullet"/>
      <w:lvlText w:val=""/>
      <w:lvlJc w:val="left"/>
      <w:pPr>
        <w:ind w:left="115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40A19"/>
    <w:rsid w:val="000E55E6"/>
    <w:rsid w:val="003D3702"/>
    <w:rsid w:val="003E4B67"/>
    <w:rsid w:val="007123A2"/>
    <w:rsid w:val="00AC0041"/>
    <w:rsid w:val="00E40A19"/>
    <w:rsid w:val="00F83B20"/>
  </w:rsids>
  <m:mathPr>
    <m:mathFont m:val="Arial Unicode M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FB7EB0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rsid w:val="003D37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df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78</Words>
  <Characters>450</Characters>
  <Application>Microsoft Macintosh Word</Application>
  <DocSecurity>0</DocSecurity>
  <Lines>3</Lines>
  <Paragraphs>1</Paragraphs>
  <ScaleCrop>false</ScaleCrop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Waldron</dc:creator>
  <cp:keywords/>
  <cp:lastModifiedBy>Shane Waldron</cp:lastModifiedBy>
  <cp:revision>7</cp:revision>
  <dcterms:created xsi:type="dcterms:W3CDTF">2014-10-23T18:44:00Z</dcterms:created>
  <dcterms:modified xsi:type="dcterms:W3CDTF">2014-10-26T12:45:00Z</dcterms:modified>
</cp:coreProperties>
</file>